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9C31" w14:textId="77777777" w:rsidR="00324847" w:rsidRPr="00FE072A" w:rsidRDefault="00A77B91" w:rsidP="006F3C7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  <w:r w:rsidR="00324847"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розничной </w:t>
      </w: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</w:t>
      </w:r>
    </w:p>
    <w:p w14:paraId="389DE38F" w14:textId="77777777" w:rsidR="00A77B91" w:rsidRPr="00FE072A" w:rsidRDefault="00A77B91" w:rsidP="006F3C7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товара дистанционным способом</w:t>
      </w:r>
    </w:p>
    <w:p w14:paraId="1C2FC409" w14:textId="77777777" w:rsidR="00FE072A" w:rsidRPr="00FE072A" w:rsidRDefault="00FE072A" w:rsidP="006F3C7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805400" w14:textId="77777777" w:rsidR="00A77B91" w:rsidRPr="00FE072A" w:rsidRDefault="00A77B91" w:rsidP="00FE072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324847"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нятия</w:t>
      </w:r>
    </w:p>
    <w:p w14:paraId="29236FD3" w14:textId="392CE51D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1.1. Договор присоединения (далее — Договор) — настоящий договор, условия которого определены Продавцом в стандартной форме и могут быть приняты другой стороной не иначе как путем присоединения к предложенному Договору в целом. Настоящий Договор </w:t>
      </w:r>
      <w:r w:rsidR="00324847" w:rsidRPr="00FE072A">
        <w:rPr>
          <w:rFonts w:ascii="Times New Roman" w:eastAsia="Times New Roman" w:hAnsi="Times New Roman" w:cs="Times New Roman"/>
          <w:sz w:val="24"/>
          <w:szCs w:val="24"/>
        </w:rPr>
        <w:t xml:space="preserve">розничной 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купли-продажи товара дистанционным способом размещен на Сайте</w:t>
      </w:r>
      <w:r w:rsidR="00D42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C15" w:rsidRPr="00D42C15">
        <w:rPr>
          <w:rFonts w:ascii="Times New Roman" w:eastAsia="Times New Roman" w:hAnsi="Times New Roman" w:cs="Times New Roman"/>
          <w:sz w:val="24"/>
          <w:szCs w:val="24"/>
        </w:rPr>
        <w:t>https://semeynayaapteka.ru/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, является договором присоединения и заключается путем совершения Покупателем юридически значимых действий:</w:t>
      </w:r>
      <w:r w:rsidR="00C86B3B" w:rsidRPr="00FE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оформления Заказа, внесение оплаты, получения Товаров. Совершение любого из вышеуказанных действий означает ознакомление и согласие Покупателя с условиями настоящего Договора, Пользовательским соглашением, Политикой конфиденциальности, а также является предоставлением Согласия на обработку персональных данных, в соответствии с текстом вышеуказанных документов, опубликованных на Сайте </w:t>
      </w:r>
      <w:r w:rsidR="00D42C15" w:rsidRPr="00D42C15">
        <w:rPr>
          <w:rFonts w:ascii="Times New Roman" w:eastAsia="Times New Roman" w:hAnsi="Times New Roman" w:cs="Times New Roman"/>
          <w:sz w:val="24"/>
          <w:szCs w:val="24"/>
        </w:rPr>
        <w:t>https://semeynayaapteka.ru/</w:t>
      </w:r>
      <w:r w:rsidR="00990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5B3D0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1.2. Заказ — перечень из одного или нескольких наименований (позиций) Товара Продавца, объединенных одним номером Заказа, </w:t>
      </w:r>
      <w:r w:rsidR="00324847" w:rsidRPr="00FE072A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лекарственных препаратов, отпускаемых по рецепту на лекарственный препарат, наркотических лекарственных препаратов и психотропных лекарственных препаратов, а также спиртосодержащих лекарственных препаратов с объемной долей этилового спирта свыше 25 процентов. 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Цена на Товар Продавца действительна на день формирования Заказа.</w:t>
      </w:r>
    </w:p>
    <w:p w14:paraId="57501B50" w14:textId="77777777" w:rsidR="00A77B91" w:rsidRPr="00FE072A" w:rsidRDefault="00324847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>. Правообладатель Сайта —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21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D42C15">
        <w:rPr>
          <w:rFonts w:ascii="Times New Roman" w:eastAsia="Times New Roman" w:hAnsi="Times New Roman" w:cs="Times New Roman"/>
          <w:sz w:val="24"/>
          <w:szCs w:val="24"/>
        </w:rPr>
        <w:t>Фарматика</w:t>
      </w:r>
      <w:proofErr w:type="spellEnd"/>
      <w:r w:rsidR="0099052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 xml:space="preserve">(ИНН </w:t>
      </w:r>
      <w:r w:rsidR="00D42C15" w:rsidRPr="00D42C15">
        <w:rPr>
          <w:rFonts w:ascii="Times New Roman" w:eastAsia="Times New Roman" w:hAnsi="Times New Roman" w:cs="Times New Roman"/>
          <w:sz w:val="24"/>
          <w:szCs w:val="24"/>
        </w:rPr>
        <w:t>2537099140</w:t>
      </w:r>
      <w:r w:rsidR="006D02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 xml:space="preserve">, являющееся законным владельцем программного комплекса оперативного управления исполнением заказов </w:t>
      </w:r>
      <w:r w:rsidR="00A45E6C" w:rsidRPr="00FE072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>расчета цены и оформления товарного заказа.</w:t>
      </w:r>
    </w:p>
    <w:p w14:paraId="3734A35B" w14:textId="77777777" w:rsidR="00A77B91" w:rsidRPr="00FE072A" w:rsidRDefault="00324847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>. Продавец — юридическое лицо, информация о котором предоставляется на Сайте Правообладателя, вступающее непосредственно с Покупателе</w:t>
      </w:r>
      <w:r w:rsidR="00D071E8" w:rsidRPr="00FE072A">
        <w:rPr>
          <w:rFonts w:ascii="Times New Roman" w:eastAsia="Times New Roman" w:hAnsi="Times New Roman" w:cs="Times New Roman"/>
          <w:sz w:val="24"/>
          <w:szCs w:val="24"/>
        </w:rPr>
        <w:t>м в товарно-денежные отношения.</w:t>
      </w:r>
    </w:p>
    <w:p w14:paraId="796BA4FC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4847" w:rsidRPr="00FE07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. Товар Продавца (здесь и по тексту Договора также употребляется как «Товар») —</w:t>
      </w:r>
      <w:r w:rsidR="00262C6F" w:rsidRPr="00FE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FB4" w:rsidRPr="00FE072A">
        <w:rPr>
          <w:rFonts w:ascii="Times New Roman" w:eastAsia="Times New Roman" w:hAnsi="Times New Roman" w:cs="Times New Roman"/>
          <w:sz w:val="24"/>
          <w:szCs w:val="24"/>
        </w:rPr>
        <w:t>лекарственные препараты, предметы, средства и т</w:t>
      </w:r>
      <w:r w:rsidR="00B04BDA" w:rsidRPr="00FE072A">
        <w:rPr>
          <w:rFonts w:ascii="Times New Roman" w:eastAsia="Times New Roman" w:hAnsi="Times New Roman" w:cs="Times New Roman"/>
          <w:sz w:val="24"/>
          <w:szCs w:val="24"/>
        </w:rPr>
        <w:t>.п.</w:t>
      </w:r>
      <w:r w:rsidR="00DD3FB4" w:rsidRPr="00FE07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5CBE" w:rsidRPr="00FE072A">
        <w:rPr>
          <w:rFonts w:ascii="Times New Roman" w:eastAsia="Times New Roman" w:hAnsi="Times New Roman" w:cs="Times New Roman"/>
          <w:sz w:val="24"/>
          <w:szCs w:val="24"/>
        </w:rPr>
        <w:t>разрешенные к</w:t>
      </w:r>
      <w:r w:rsidR="00990521">
        <w:rPr>
          <w:rFonts w:ascii="Times New Roman" w:eastAsia="Times New Roman" w:hAnsi="Times New Roman" w:cs="Times New Roman"/>
          <w:sz w:val="24"/>
          <w:szCs w:val="24"/>
        </w:rPr>
        <w:t xml:space="preserve"> реализации дистанционным путем</w:t>
      </w:r>
      <w:r w:rsidR="00E95CBE" w:rsidRPr="00FE07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5F1A" w:rsidRPr="00FE072A">
        <w:rPr>
          <w:rFonts w:ascii="Times New Roman" w:eastAsia="Times New Roman" w:hAnsi="Times New Roman" w:cs="Times New Roman"/>
          <w:sz w:val="24"/>
          <w:szCs w:val="24"/>
        </w:rPr>
        <w:t>имеющиеся в наличии</w:t>
      </w:r>
      <w:r w:rsidR="00990521">
        <w:rPr>
          <w:rFonts w:ascii="Times New Roman" w:eastAsia="Times New Roman" w:hAnsi="Times New Roman" w:cs="Times New Roman"/>
          <w:sz w:val="24"/>
          <w:szCs w:val="24"/>
        </w:rPr>
        <w:t xml:space="preserve"> у Продавца, </w:t>
      </w:r>
      <w:r w:rsidR="00B04BDA" w:rsidRPr="00FE072A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представлены на Сайте.</w:t>
      </w:r>
    </w:p>
    <w:p w14:paraId="31A549F7" w14:textId="77777777" w:rsidR="00A77B91" w:rsidRPr="00FE072A" w:rsidRDefault="00A77B91" w:rsidP="006F3C7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2. Предмет договора</w:t>
      </w:r>
    </w:p>
    <w:p w14:paraId="2D134A4B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2.1. Продавец поставляет и передает, а Покупатель получает и оплачивает Товар согласно Заказа.</w:t>
      </w:r>
    </w:p>
    <w:p w14:paraId="5815F69D" w14:textId="77777777" w:rsidR="00E95CBE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2.2. Продавец предоставляет на Сайте, а также непосредственно до передачи Товара Покупателю, полную и достоверную информацию о Товаре</w:t>
      </w:r>
      <w:r w:rsidR="00E95CBE" w:rsidRPr="00FE0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A2B6EE" w14:textId="77777777" w:rsidR="00FF1F90" w:rsidRPr="00FE072A" w:rsidRDefault="00FF1F90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142C2E" w:rsidRPr="00FE072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овар по желанию покупателя может быть получен им непосредственно в месте нахождения продавца</w:t>
      </w:r>
      <w:r w:rsidR="00F83DAF" w:rsidRPr="00FE072A">
        <w:rPr>
          <w:rFonts w:ascii="Times New Roman" w:eastAsia="Times New Roman" w:hAnsi="Times New Roman" w:cs="Times New Roman"/>
          <w:sz w:val="24"/>
          <w:szCs w:val="24"/>
        </w:rPr>
        <w:t xml:space="preserve"> или доставлен курьерской службой Продавца </w:t>
      </w:r>
      <w:r w:rsidR="006B66E3" w:rsidRPr="00FE072A">
        <w:rPr>
          <w:rFonts w:ascii="Times New Roman" w:eastAsia="Times New Roman" w:hAnsi="Times New Roman" w:cs="Times New Roman"/>
          <w:sz w:val="24"/>
          <w:szCs w:val="24"/>
        </w:rPr>
        <w:t xml:space="preserve">по указанному покупателем </w:t>
      </w:r>
      <w:r w:rsidR="00E95CBE" w:rsidRPr="00FE072A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="006B66E3" w:rsidRPr="00FE072A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95CBE" w:rsidRPr="00FE072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дополнительную </w:t>
      </w:r>
      <w:r w:rsidR="006B66E3" w:rsidRPr="00FE072A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142C2E" w:rsidRPr="00FE0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50B6C1" w14:textId="77777777" w:rsidR="009E10F9" w:rsidRPr="00FE072A" w:rsidRDefault="009E10F9" w:rsidP="006F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2A">
        <w:rPr>
          <w:rFonts w:ascii="Times New Roman" w:hAnsi="Times New Roman" w:cs="Times New Roman"/>
          <w:sz w:val="24"/>
          <w:szCs w:val="24"/>
        </w:rPr>
        <w:t>2.4.Договор купли-продажи считается заключенным с момента выдачи аптечной организацией покупателю кассового или товарного чека либо иного документа, подтверждающего оплату товара.</w:t>
      </w:r>
    </w:p>
    <w:p w14:paraId="217FF257" w14:textId="77777777" w:rsidR="009E10F9" w:rsidRPr="00FE072A" w:rsidRDefault="009E10F9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0C07B" w14:textId="77777777" w:rsidR="00A77B91" w:rsidRPr="00FE072A" w:rsidRDefault="00A77B91" w:rsidP="006F3C7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3. Оформление</w:t>
      </w:r>
      <w:r w:rsidR="00997F7C"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Доставка</w:t>
      </w: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заказа</w:t>
      </w:r>
    </w:p>
    <w:p w14:paraId="1A651676" w14:textId="77777777" w:rsidR="009E10F9" w:rsidRPr="00990521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3.1. Заказ принимается к </w:t>
      </w:r>
      <w:r w:rsidR="00F03444" w:rsidRPr="00FE072A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после поступления 100% предоплаты</w:t>
      </w:r>
      <w:r w:rsidR="00F03444" w:rsidRPr="00FE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90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расчетный счет Продавца. </w:t>
      </w:r>
    </w:p>
    <w:p w14:paraId="331B764C" w14:textId="77777777" w:rsidR="009E10F9" w:rsidRPr="00990521" w:rsidRDefault="006F3C70" w:rsidP="006F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</w:t>
      </w:r>
      <w:r w:rsidR="0034492A" w:rsidRPr="00990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Доставка осуществляется в сроки, указанные Покупателем при оформлении Заказа</w:t>
      </w:r>
      <w:r w:rsidR="00F03444" w:rsidRPr="009905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10F9" w:rsidRPr="00990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961BC0" w14:textId="77777777" w:rsidR="006F3C70" w:rsidRPr="00FE072A" w:rsidRDefault="006F3C70" w:rsidP="006F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521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="009E10F9" w:rsidRPr="00990521">
        <w:rPr>
          <w:rFonts w:ascii="Times New Roman" w:hAnsi="Times New Roman" w:cs="Times New Roman"/>
          <w:color w:val="000000" w:themeColor="text1"/>
          <w:sz w:val="24"/>
          <w:szCs w:val="24"/>
        </w:rPr>
        <w:t>Доставка</w:t>
      </w:r>
      <w:r w:rsidR="009E10F9" w:rsidRPr="00FE072A">
        <w:rPr>
          <w:rFonts w:ascii="Times New Roman" w:hAnsi="Times New Roman" w:cs="Times New Roman"/>
          <w:sz w:val="24"/>
          <w:szCs w:val="24"/>
        </w:rPr>
        <w:t xml:space="preserve"> заказа в соответствии с условиями заключенного с покупателем договора купли-продажи осуществляется работником аптечной организации и оплачивается дополнительно одновременно с оплатой за Заказ.</w:t>
      </w:r>
    </w:p>
    <w:p w14:paraId="7CB35BEE" w14:textId="77777777" w:rsidR="006F3C70" w:rsidRPr="00FE072A" w:rsidRDefault="00A77B91" w:rsidP="006F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6F3C70" w:rsidRPr="00FE07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. Право собственности на Товар и связанные с ним риски переходит от Продавца к Покупателю в момент передачи Товара. При получении Товара Покупатель предъявляет Продавцу доказательство </w:t>
      </w:r>
      <w:r w:rsidR="00DD1280" w:rsidRPr="00FE072A">
        <w:rPr>
          <w:rFonts w:ascii="Times New Roman" w:eastAsia="Times New Roman" w:hAnsi="Times New Roman" w:cs="Times New Roman"/>
          <w:sz w:val="24"/>
          <w:szCs w:val="24"/>
        </w:rPr>
        <w:t>оплаты Товара, указывает номер Заказа.</w:t>
      </w:r>
    </w:p>
    <w:p w14:paraId="07DAA8BC" w14:textId="77777777" w:rsidR="00DD1280" w:rsidRPr="00FE072A" w:rsidRDefault="006F3C70" w:rsidP="006F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DD1280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Доставленный заказ передается Покупателю по месту его жительства (пребывания, фактического нахождения) или иному указанному им адресу, а при отсутствии покупателя — лицу, предъявившему оригиналы или копии (возможно в электронном виде) квитанции или иного документа, подтверждающего заключение договора купли-продажи, оплату заказа или оформление его доставки.</w:t>
      </w:r>
    </w:p>
    <w:p w14:paraId="6A87DDBB" w14:textId="77777777" w:rsidR="00E31ED9" w:rsidRPr="00FE072A" w:rsidRDefault="006F3C70" w:rsidP="006F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2A">
        <w:rPr>
          <w:rFonts w:ascii="Times New Roman" w:hAnsi="Times New Roman" w:cs="Times New Roman"/>
          <w:sz w:val="24"/>
          <w:szCs w:val="24"/>
        </w:rPr>
        <w:t>3.6.</w:t>
      </w:r>
      <w:r w:rsidR="009E10F9" w:rsidRPr="00FE072A">
        <w:rPr>
          <w:rFonts w:ascii="Times New Roman" w:hAnsi="Times New Roman" w:cs="Times New Roman"/>
          <w:sz w:val="24"/>
          <w:szCs w:val="24"/>
        </w:rPr>
        <w:t>При оплате лекарственного препарата Покупателем в безналичной форме (за исключением оплаты с использованием банковской карты) Продавец обязан подтвердить передачу товара путем составления накладной или акта сдачи-приемки товара.</w:t>
      </w:r>
    </w:p>
    <w:p w14:paraId="795239EE" w14:textId="77777777" w:rsidR="00E31ED9" w:rsidRPr="00FE072A" w:rsidRDefault="006F3C70" w:rsidP="006F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3.7.</w:t>
      </w:r>
      <w:r w:rsidR="00997F7C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получении Заказа П</w:t>
      </w:r>
      <w:r w:rsidR="00E31ED9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окупатель проверяет целостность транспортной упаковки, самостоятельно вскрывает транспортную упаковку, сверяет содержимое заказа с описью вложения, проверяет отсутствие повреждений вторичной (потребительской) и первичной упаковок лекарственного препарата, надлежащий вид лекарственного препарата (при возможности), расписывается в получении </w:t>
      </w:r>
      <w:r w:rsidR="00997F7C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E31ED9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аказа и в подтверждение отсутствия претензий к аптечной организации и службе доставки.</w:t>
      </w:r>
    </w:p>
    <w:p w14:paraId="628547FC" w14:textId="77777777" w:rsidR="00E31ED9" w:rsidRPr="00FE072A" w:rsidRDefault="006F3C70" w:rsidP="006F3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3.8.</w:t>
      </w:r>
      <w:r w:rsidR="00E31ED9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осуществлении доставки </w:t>
      </w:r>
      <w:r w:rsidR="00997F7C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E31ED9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аказа, содержащего термолабильный лекарст</w:t>
      </w:r>
      <w:r w:rsidR="00997F7C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венный препарат, по требованию П</w:t>
      </w:r>
      <w:r w:rsidR="00E31ED9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окупателя осуществляющий доставку работник демонстрирует соответствие температурного режима, при котором хранился лекарственный препарат при доставке, условиям хранения лекарственного препарата, указанным на его вторичной (потребител</w:t>
      </w:r>
      <w:r w:rsidR="00997F7C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ьской) упаковке. В этом случае П</w:t>
      </w:r>
      <w:r w:rsidR="00E31ED9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окупатель подтверждает данное соответствие на накладной, или на акте сдачи-приемки заказа, или на ином документе, подтверждающем факт доставки термолабильного лекарственного препарата.</w:t>
      </w:r>
    </w:p>
    <w:p w14:paraId="2E27775F" w14:textId="77777777" w:rsidR="00A77B91" w:rsidRPr="00FE072A" w:rsidRDefault="00A77B91" w:rsidP="006F3C7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3B1B55C6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4.1. Продавец обязан:</w:t>
      </w:r>
    </w:p>
    <w:p w14:paraId="22B653BD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4.1.1. Поставить Товар в соответствии с условиями Заказа и информацией, полученной от Покупателя. Продавец освобождается от ответственности за поставку Товара надлежащего качества, не подходящего для его применения по назначению, если поставил Товар, точно соответствующий требованиям Заказа оформленного Покупателем.</w:t>
      </w:r>
    </w:p>
    <w:p w14:paraId="47B74616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4.1.2. Одновременно с поставкой Товаров передать Покупателю необходимую информацию о порядке и сроках возврата Товара.</w:t>
      </w:r>
    </w:p>
    <w:p w14:paraId="5D089E52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4.1.3. При изменении условий Заказа Покупателя оформить (если требуется) новый Заказ.</w:t>
      </w:r>
    </w:p>
    <w:p w14:paraId="2EAE91F2" w14:textId="77777777" w:rsidR="006F3C70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4.1.4. Возвратить Покупателю сумму, уплаченную </w:t>
      </w:r>
      <w:r w:rsidR="006F3C70" w:rsidRPr="00FE072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настоящим Договором, при отказе Покупателя от </w:t>
      </w:r>
      <w:r w:rsidR="006F3C70" w:rsidRPr="00FE072A">
        <w:rPr>
          <w:rFonts w:ascii="Times New Roman" w:eastAsia="Times New Roman" w:hAnsi="Times New Roman" w:cs="Times New Roman"/>
          <w:sz w:val="24"/>
          <w:szCs w:val="24"/>
        </w:rPr>
        <w:t>некачественного Товара.</w:t>
      </w:r>
    </w:p>
    <w:p w14:paraId="7A21C8CD" w14:textId="77777777" w:rsidR="00A77B91" w:rsidRPr="00FE072A" w:rsidRDefault="006F3C70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>4.2. Продавец имеет право:</w:t>
      </w:r>
    </w:p>
    <w:p w14:paraId="7D216325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4.2.1.</w:t>
      </w:r>
      <w:r w:rsidR="006F3C70" w:rsidRPr="00FE072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ри отсутствии выбранного Покупателем Товара отказаться от исполнения Заказа</w:t>
      </w:r>
      <w:r w:rsidR="006F3C70" w:rsidRPr="00FE072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 предложить аналогичный Товар.</w:t>
      </w:r>
    </w:p>
    <w:p w14:paraId="04E57A41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6F3C70" w:rsidRPr="00FE07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. При необходимости при выдаче Товара потребовать у Покупателя доказательств идентификации его в качестве стороны настоящего Договора, либо подтверждения полномочий на действия от имени Покупателя.</w:t>
      </w:r>
    </w:p>
    <w:p w14:paraId="728FD42B" w14:textId="77777777" w:rsidR="00A77B91" w:rsidRPr="00FE072A" w:rsidRDefault="006F3C70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FE072A" w:rsidRPr="00FE07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>. Применить санкции в соответствии с условиями настоящего Договора.</w:t>
      </w:r>
    </w:p>
    <w:p w14:paraId="12CB7D8B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4.3. Покупатель обязан:</w:t>
      </w:r>
    </w:p>
    <w:p w14:paraId="239C0428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4.3.1. Предоставлять при оформлении Заказа точное наименование требуемого Товара, </w:t>
      </w:r>
      <w:r w:rsidR="00F83A25" w:rsidRPr="00FE072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ри не предоставлении вышеуказанных данных и/или предоставлении ошибочных сведений, бремя доказывания поставки Продавцом Товара не подходящего для его применения по назначению лежит на Покупателе.</w:t>
      </w:r>
    </w:p>
    <w:p w14:paraId="33583106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F83A25" w:rsidRPr="00FE07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. Оплачивать Товар, согласно</w:t>
      </w:r>
      <w:r w:rsidR="00FE072A" w:rsidRPr="00FE072A">
        <w:rPr>
          <w:rFonts w:ascii="Times New Roman" w:eastAsia="Times New Roman" w:hAnsi="Times New Roman" w:cs="Times New Roman"/>
          <w:sz w:val="24"/>
          <w:szCs w:val="24"/>
        </w:rPr>
        <w:t xml:space="preserve"> цене 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 Заказа</w:t>
      </w:r>
      <w:r w:rsidR="00FE072A" w:rsidRPr="00FE0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5D7963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4.4. Покупатель имеет право:</w:t>
      </w:r>
    </w:p>
    <w:p w14:paraId="7206AC5E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4.4.1. Внести изменения в </w:t>
      </w:r>
      <w:r w:rsidR="00997F7C" w:rsidRPr="00FE072A">
        <w:rPr>
          <w:rFonts w:ascii="Times New Roman" w:eastAsia="Times New Roman" w:hAnsi="Times New Roman" w:cs="Times New Roman"/>
          <w:sz w:val="24"/>
          <w:szCs w:val="24"/>
        </w:rPr>
        <w:t xml:space="preserve">Заказ 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до начала его исполнения Продавцом.</w:t>
      </w:r>
    </w:p>
    <w:p w14:paraId="050F9773" w14:textId="77777777" w:rsidR="00871F84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lastRenderedPageBreak/>
        <w:t>4.4.</w:t>
      </w:r>
      <w:r w:rsidR="00FE072A" w:rsidRPr="00FE07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. Воспользоваться дополнительной услугой менеджера Про</w:t>
      </w:r>
      <w:r w:rsidR="00997F7C" w:rsidRPr="00FE072A">
        <w:rPr>
          <w:rFonts w:ascii="Times New Roman" w:eastAsia="Times New Roman" w:hAnsi="Times New Roman" w:cs="Times New Roman"/>
          <w:sz w:val="24"/>
          <w:szCs w:val="24"/>
        </w:rPr>
        <w:t>давца по подбору позиций Заказа</w:t>
      </w:r>
      <w:r w:rsidR="007555EA" w:rsidRPr="00FE07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31CFA6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FE072A" w:rsidRPr="00FE07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. До передачи ему Товара отказаться от исполнения Договора при условии возмещения Продавцу расходов, понесенных в связи с совершением действий по выполнению настоящего Договора в размере понесенных Продавцом фактических затрат.</w:t>
      </w:r>
    </w:p>
    <w:p w14:paraId="0BF7E7FA" w14:textId="77777777" w:rsidR="006F3C70" w:rsidRPr="00FE072A" w:rsidRDefault="00A77B91" w:rsidP="006F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223058" w:rsidRPr="003449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. До заключения настоящего Договора ознакомиться на Сайте, на информационных стендах у Продавца с предоставляемой информацией об адресе места нахождения Продавца, его полным фирменным наименованием, иными реквизитами, информацией об основных потребительских свойствах продаваемого Товара, наименовании производителя Товара, о цене и об условиях приобретения Товара, о вариантах его доставки (получения), о порядке предоставления Продавцом гарантии, а также о сроке, в течение которого действует предложение о заключении настоящего Договора, а в случае отсутствия интересующей Покупателя информации, либо при необходимости получения дополнительных сведении, письменно запросить Продавца о предоставлении таких сведений.</w:t>
      </w:r>
      <w:r w:rsidR="006F3C70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08B1F09" w14:textId="77777777" w:rsidR="006F3C70" w:rsidRPr="00FE072A" w:rsidRDefault="00FE072A" w:rsidP="006F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4.4.</w:t>
      </w:r>
      <w:r w:rsidR="00223058" w:rsidRPr="0022305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3C70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если доставка Заказа произведена в установленные договором купли-продажи сроки, но Заказ не был передан покупателю по его вине, последующая доставка производится в новые сроки, согласованные с Покупателем, на условиях, предусмотренных договором купли-продажи.</w:t>
      </w:r>
    </w:p>
    <w:p w14:paraId="34328578" w14:textId="77777777" w:rsidR="006F3C70" w:rsidRPr="00FE072A" w:rsidRDefault="006F3C70" w:rsidP="006F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372756" w14:textId="77777777" w:rsidR="00A77B91" w:rsidRPr="00FE072A" w:rsidRDefault="00A77B91" w:rsidP="00FE072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5. Возврат товара ненадлежащего качества</w:t>
      </w:r>
    </w:p>
    <w:p w14:paraId="0BECC073" w14:textId="77777777" w:rsidR="00DD1280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5.1. Полученный Товар должен соответствовать описанию на Сайте. Отличие элементов дизайна или оформления от заявленных в описании на Сайте не является </w:t>
      </w:r>
      <w:r w:rsidR="001E2CF3" w:rsidRPr="00FE072A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FA3B8" w14:textId="77777777" w:rsidR="00990521" w:rsidRDefault="00DD1280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доставки Заказа ненадлежащего качества (ненадлежащее качество лекарственного препарата, доставленный заказ не соответствует заказанному по количеству или составу</w:t>
      </w:r>
      <w:r w:rsidR="00990521">
        <w:rPr>
          <w:rFonts w:ascii="Times New Roman" w:hAnsi="Times New Roman" w:cs="Times New Roman"/>
          <w:sz w:val="24"/>
          <w:szCs w:val="24"/>
          <w:shd w:val="clear" w:color="auto" w:fill="FFFFFF"/>
        </w:rPr>
        <w:t>) Покупатель вправе вернуть лицу</w:t>
      </w:r>
      <w:r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>, осуществляющему доставку</w:t>
      </w:r>
      <w:r w:rsidR="006F3C70" w:rsidRPr="00FE0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6F3C70" w:rsidRPr="00990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потребовать возврата оплаты </w:t>
      </w:r>
      <w:r w:rsidRPr="00990521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FE072A" w:rsidRPr="00990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надлежащее исполнение З</w:t>
      </w:r>
      <w:r w:rsidR="00990521" w:rsidRPr="00990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аказа, согласно </w:t>
      </w:r>
      <w:r w:rsidR="00990521" w:rsidRPr="009905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условиям возврата и обмена.</w:t>
      </w:r>
      <w:r w:rsidR="00990521" w:rsidRPr="00990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B587633" w14:textId="77777777" w:rsidR="00A77B91" w:rsidRPr="00FE072A" w:rsidRDefault="00A77B91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72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E072A" w:rsidRPr="00FE07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072A">
        <w:rPr>
          <w:rFonts w:ascii="Times New Roman" w:eastAsia="Times New Roman" w:hAnsi="Times New Roman" w:cs="Times New Roman"/>
          <w:sz w:val="24"/>
          <w:szCs w:val="24"/>
        </w:rPr>
        <w:t xml:space="preserve">. Любые требования или претензии должны быть предъявлены Покупателем в письменной форме. </w:t>
      </w:r>
    </w:p>
    <w:p w14:paraId="1BBB70C0" w14:textId="77777777" w:rsidR="00FE072A" w:rsidRPr="00FE072A" w:rsidRDefault="00FE072A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130A6" w14:textId="77777777" w:rsidR="00A77B91" w:rsidRPr="00FE072A" w:rsidRDefault="00223058" w:rsidP="00FE072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05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77B91"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5A13FAF0" w14:textId="77777777" w:rsidR="00A77B91" w:rsidRPr="00FE072A" w:rsidRDefault="00223058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>.1. Настоящий Договор действует до полного исполнения обязательств Сторонами.</w:t>
      </w:r>
    </w:p>
    <w:p w14:paraId="4B8EB097" w14:textId="77777777" w:rsidR="00A77B91" w:rsidRPr="00FE072A" w:rsidRDefault="00223058" w:rsidP="00FE072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05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77B91" w:rsidRPr="00FE072A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3C196945" w14:textId="77777777" w:rsidR="00FE072A" w:rsidRPr="00FE072A" w:rsidRDefault="00223058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58">
        <w:rPr>
          <w:rFonts w:ascii="Times New Roman" w:eastAsia="Times New Roman" w:hAnsi="Times New Roman" w:cs="Times New Roman"/>
          <w:sz w:val="24"/>
          <w:szCs w:val="24"/>
        </w:rPr>
        <w:t>7</w:t>
      </w:r>
      <w:r w:rsidR="00DD1280" w:rsidRPr="00FE072A">
        <w:rPr>
          <w:rFonts w:ascii="Times New Roman" w:eastAsia="Times New Roman" w:hAnsi="Times New Roman" w:cs="Times New Roman"/>
          <w:sz w:val="24"/>
          <w:szCs w:val="24"/>
        </w:rPr>
        <w:t>.1. В случае если Товар не поставлен Продавцом, а Покупатель не заявил требования о возврате уплаченных денежных средств, такие денежные средства будут считаться авансовыми платежами, проценты за пользование указанными денежными средствами не начисляются, коммерческим кредитом указанные суммы не являются, в отношении сумм платежей, указанных в настоящем пункте Договора, проценты на сумму долга по ст.317.1 ГК РФ не начисляются, авансовые платежи в случае их неиспользования подлежат возврату в срок не позднее 10 (Десяти) дней с даты поступления письменного требования Продавцу о возврате указанных денежных средств в адрес Покупателя.</w:t>
      </w:r>
    </w:p>
    <w:p w14:paraId="35E862CB" w14:textId="77777777" w:rsidR="00A77B91" w:rsidRPr="00FE072A" w:rsidRDefault="00223058" w:rsidP="006F3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92A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72A" w:rsidRPr="00FE07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7B91" w:rsidRPr="00FE072A">
        <w:rPr>
          <w:rFonts w:ascii="Times New Roman" w:eastAsia="Times New Roman" w:hAnsi="Times New Roman" w:cs="Times New Roman"/>
          <w:sz w:val="24"/>
          <w:szCs w:val="24"/>
        </w:rPr>
        <w:t>. Продавец вправе изменять в одностороннем порядке содержание отдельных пунктов настоящего Договора, уведомив об этом Покупателя на Сайте не позднее 5 (пяти) рабочих дней до введения их в действие.</w:t>
      </w:r>
    </w:p>
    <w:p w14:paraId="2F22E0B6" w14:textId="77777777" w:rsidR="00E92770" w:rsidRPr="00FE072A" w:rsidRDefault="00E92770" w:rsidP="006F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92770" w:rsidRPr="00FE072A" w:rsidSect="00E9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80D4D"/>
    <w:multiLevelType w:val="multilevel"/>
    <w:tmpl w:val="A88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91"/>
    <w:rsid w:val="00142C2E"/>
    <w:rsid w:val="00162EA4"/>
    <w:rsid w:val="001B4A18"/>
    <w:rsid w:val="001E2CF3"/>
    <w:rsid w:val="00223058"/>
    <w:rsid w:val="00262C6F"/>
    <w:rsid w:val="00324847"/>
    <w:rsid w:val="0034492A"/>
    <w:rsid w:val="00347BB2"/>
    <w:rsid w:val="004B648A"/>
    <w:rsid w:val="0050391C"/>
    <w:rsid w:val="005A1246"/>
    <w:rsid w:val="005E1540"/>
    <w:rsid w:val="00655F1A"/>
    <w:rsid w:val="006B66E3"/>
    <w:rsid w:val="006D02DF"/>
    <w:rsid w:val="006F3C70"/>
    <w:rsid w:val="007555EA"/>
    <w:rsid w:val="00780DCF"/>
    <w:rsid w:val="00787368"/>
    <w:rsid w:val="00794850"/>
    <w:rsid w:val="007C4869"/>
    <w:rsid w:val="007E6ADF"/>
    <w:rsid w:val="00831FEC"/>
    <w:rsid w:val="00871F84"/>
    <w:rsid w:val="008961E2"/>
    <w:rsid w:val="008C6394"/>
    <w:rsid w:val="00967DEA"/>
    <w:rsid w:val="009703D1"/>
    <w:rsid w:val="00971631"/>
    <w:rsid w:val="00990521"/>
    <w:rsid w:val="00997F7C"/>
    <w:rsid w:val="009E10F9"/>
    <w:rsid w:val="009F7AF9"/>
    <w:rsid w:val="00A45E6C"/>
    <w:rsid w:val="00A77B91"/>
    <w:rsid w:val="00A800B1"/>
    <w:rsid w:val="00A83335"/>
    <w:rsid w:val="00A867AB"/>
    <w:rsid w:val="00B04BDA"/>
    <w:rsid w:val="00B32096"/>
    <w:rsid w:val="00C30BBD"/>
    <w:rsid w:val="00C67BD6"/>
    <w:rsid w:val="00C711FE"/>
    <w:rsid w:val="00C86B3B"/>
    <w:rsid w:val="00CB3373"/>
    <w:rsid w:val="00CE0299"/>
    <w:rsid w:val="00CE18C2"/>
    <w:rsid w:val="00D071E8"/>
    <w:rsid w:val="00D42C15"/>
    <w:rsid w:val="00DD1280"/>
    <w:rsid w:val="00DD3FB4"/>
    <w:rsid w:val="00E05DBE"/>
    <w:rsid w:val="00E27360"/>
    <w:rsid w:val="00E31ED9"/>
    <w:rsid w:val="00E92770"/>
    <w:rsid w:val="00E95CBE"/>
    <w:rsid w:val="00F03444"/>
    <w:rsid w:val="00F477C3"/>
    <w:rsid w:val="00F83A25"/>
    <w:rsid w:val="00F83DAF"/>
    <w:rsid w:val="00FE072A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0C02"/>
  <w15:docId w15:val="{72AE7B65-E6AB-4DC2-8447-F9E925A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77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Aleksei</cp:lastModifiedBy>
  <cp:revision>2</cp:revision>
  <cp:lastPrinted>2020-06-03T07:53:00Z</cp:lastPrinted>
  <dcterms:created xsi:type="dcterms:W3CDTF">2024-08-30T02:13:00Z</dcterms:created>
  <dcterms:modified xsi:type="dcterms:W3CDTF">2024-08-30T02:13:00Z</dcterms:modified>
</cp:coreProperties>
</file>